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65AC8" w14:textId="32706786" w:rsidR="00FE4A1F" w:rsidRPr="004059BB" w:rsidRDefault="00FE4A1F" w:rsidP="00FE4A1F">
      <w:pPr>
        <w:spacing w:before="30"/>
        <w:ind w:right="-1350"/>
        <w:jc w:val="center"/>
        <w:rPr>
          <w:rFonts w:ascii="Arial Narrow" w:hAnsi="Arial Narrow"/>
          <w:sz w:val="24"/>
          <w:szCs w:val="24"/>
        </w:rPr>
      </w:pPr>
      <w:r w:rsidRPr="004059BB">
        <w:rPr>
          <w:rFonts w:ascii="Arial Narrow" w:hAnsi="Arial Narrow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84193B1" wp14:editId="1A6359BE">
            <wp:simplePos x="0" y="0"/>
            <wp:positionH relativeFrom="column">
              <wp:posOffset>1452245</wp:posOffset>
            </wp:positionH>
            <wp:positionV relativeFrom="page">
              <wp:posOffset>1050290</wp:posOffset>
            </wp:positionV>
            <wp:extent cx="3258185" cy="1080135"/>
            <wp:effectExtent l="0" t="0" r="0" b="5715"/>
            <wp:wrapTopAndBottom/>
            <wp:docPr id="258" name="Picture 258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Picture 258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8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3591FB" w14:textId="77777777" w:rsidR="00FE4A1F" w:rsidRPr="004059BB" w:rsidRDefault="00FE4A1F" w:rsidP="00FE4A1F">
      <w:pPr>
        <w:spacing w:before="30"/>
        <w:ind w:right="264"/>
        <w:jc w:val="right"/>
        <w:rPr>
          <w:sz w:val="24"/>
          <w:szCs w:val="24"/>
        </w:rPr>
      </w:pPr>
    </w:p>
    <w:p w14:paraId="0F2E3689" w14:textId="77777777" w:rsidR="00FE4A1F" w:rsidRPr="004059BB" w:rsidRDefault="00FE4A1F" w:rsidP="00FE4A1F">
      <w:pPr>
        <w:ind w:right="155"/>
        <w:jc w:val="center"/>
        <w:rPr>
          <w:rFonts w:ascii="Arial Narrow" w:hAnsi="Arial Narrow"/>
          <w:b/>
          <w:color w:val="154B71"/>
          <w:sz w:val="24"/>
          <w:szCs w:val="24"/>
          <w:u w:val="single"/>
        </w:rPr>
      </w:pPr>
      <w:r w:rsidRPr="004059BB">
        <w:rPr>
          <w:rFonts w:ascii="Arial Narrow" w:hAnsi="Arial Narrow"/>
          <w:b/>
          <w:color w:val="154B71"/>
          <w:sz w:val="24"/>
          <w:szCs w:val="24"/>
          <w:u w:val="single"/>
        </w:rPr>
        <w:t>202</w:t>
      </w:r>
      <w:r>
        <w:rPr>
          <w:rFonts w:ascii="Arial Narrow" w:hAnsi="Arial Narrow"/>
          <w:b/>
          <w:color w:val="154B71"/>
          <w:sz w:val="24"/>
          <w:szCs w:val="24"/>
          <w:u w:val="single"/>
        </w:rPr>
        <w:t>6</w:t>
      </w:r>
      <w:r w:rsidRPr="004059BB">
        <w:rPr>
          <w:rFonts w:ascii="Arial Narrow" w:hAnsi="Arial Narrow"/>
          <w:b/>
          <w:color w:val="154B71"/>
          <w:sz w:val="24"/>
          <w:szCs w:val="24"/>
          <w:u w:val="single"/>
        </w:rPr>
        <w:t xml:space="preserve"> PUBLIC SERVICE ANNOUNCEMENT</w:t>
      </w:r>
    </w:p>
    <w:p w14:paraId="7AEECBE8" w14:textId="3ED1D47B" w:rsidR="00FE4A1F" w:rsidRPr="004059BB" w:rsidRDefault="00BD4A01" w:rsidP="00FE4A1F">
      <w:pPr>
        <w:ind w:right="155"/>
        <w:jc w:val="center"/>
        <w:rPr>
          <w:rFonts w:ascii="Arial Narrow" w:hAnsi="Arial Narrow"/>
          <w:b/>
          <w:color w:val="154B71"/>
          <w:sz w:val="24"/>
          <w:szCs w:val="24"/>
        </w:rPr>
      </w:pPr>
      <w:r>
        <w:rPr>
          <w:rFonts w:ascii="Arial Narrow" w:hAnsi="Arial Narrow"/>
          <w:b/>
          <w:color w:val="154B71"/>
          <w:sz w:val="24"/>
          <w:szCs w:val="24"/>
        </w:rPr>
        <w:t xml:space="preserve"> Water Efficient Solutions</w:t>
      </w:r>
      <w:r w:rsidR="00364264">
        <w:rPr>
          <w:rFonts w:ascii="Arial Narrow" w:hAnsi="Arial Narrow"/>
          <w:b/>
          <w:color w:val="154B71"/>
          <w:sz w:val="24"/>
          <w:szCs w:val="24"/>
        </w:rPr>
        <w:t xml:space="preserve"> for Sustainable Homes</w:t>
      </w:r>
    </w:p>
    <w:p w14:paraId="55CC01CD" w14:textId="521847B8" w:rsidR="00FE4A1F" w:rsidRPr="004059BB" w:rsidRDefault="00FE4A1F" w:rsidP="000E1D8F">
      <w:pPr>
        <w:rPr>
          <w:rFonts w:ascii="Arial Narrow" w:hAnsi="Arial Narrow"/>
          <w:bCs/>
          <w:i/>
          <w:color w:val="154B71"/>
          <w:sz w:val="24"/>
          <w:szCs w:val="24"/>
        </w:rPr>
      </w:pPr>
    </w:p>
    <w:p w14:paraId="0E6DEDBE" w14:textId="17DAAC9E" w:rsidR="00FE4A1F" w:rsidRPr="000E1D8F" w:rsidRDefault="000E1D8F" w:rsidP="00FE4A1F">
      <w:pPr>
        <w:rPr>
          <w:rFonts w:ascii="Arial Narrow" w:hAnsi="Arial Narrow"/>
          <w:color w:val="154B71"/>
          <w:sz w:val="24"/>
          <w:szCs w:val="24"/>
        </w:rPr>
      </w:pPr>
      <w:r w:rsidRPr="00311CB9">
        <w:rPr>
          <w:rFonts w:ascii="Arial Narrow" w:hAnsi="Arial Narrow"/>
          <w:color w:val="154B71"/>
          <w:sz w:val="24"/>
          <w:szCs w:val="24"/>
        </w:rPr>
        <w:t xml:space="preserve">Making Conservation a California Way of Life is a lifestyle Californians can </w:t>
      </w:r>
      <w:r w:rsidR="00233747">
        <w:rPr>
          <w:rFonts w:ascii="Arial Narrow" w:hAnsi="Arial Narrow"/>
          <w:color w:val="154B71"/>
          <w:sz w:val="24"/>
          <w:szCs w:val="24"/>
        </w:rPr>
        <w:t>achieve</w:t>
      </w:r>
      <w:r w:rsidR="00233747" w:rsidRPr="00311CB9">
        <w:rPr>
          <w:rFonts w:ascii="Arial Narrow" w:hAnsi="Arial Narrow"/>
          <w:color w:val="154B71"/>
          <w:sz w:val="24"/>
          <w:szCs w:val="24"/>
        </w:rPr>
        <w:t xml:space="preserve"> in</w:t>
      </w:r>
      <w:r w:rsidRPr="00311CB9">
        <w:rPr>
          <w:rFonts w:ascii="Arial Narrow" w:hAnsi="Arial Narrow"/>
          <w:color w:val="154B71"/>
          <w:sz w:val="24"/>
          <w:szCs w:val="24"/>
        </w:rPr>
        <w:t xml:space="preserve"> their homes by simply understanding their water usage and installing water efficient fixtures</w:t>
      </w:r>
      <w:r>
        <w:rPr>
          <w:rFonts w:ascii="Arial Narrow" w:hAnsi="Arial Narrow"/>
          <w:color w:val="154B71"/>
          <w:sz w:val="24"/>
          <w:szCs w:val="24"/>
        </w:rPr>
        <w:t xml:space="preserve">. </w:t>
      </w:r>
      <w:r w:rsidRPr="00311CB9">
        <w:rPr>
          <w:rFonts w:ascii="Arial Narrow" w:hAnsi="Arial Narrow"/>
          <w:color w:val="154B71"/>
          <w:sz w:val="24"/>
          <w:szCs w:val="24"/>
        </w:rPr>
        <w:t xml:space="preserve">Conducting a home water survey </w:t>
      </w:r>
      <w:r>
        <w:rPr>
          <w:rFonts w:ascii="Arial Narrow" w:hAnsi="Arial Narrow"/>
          <w:color w:val="154B71"/>
          <w:sz w:val="24"/>
          <w:szCs w:val="24"/>
        </w:rPr>
        <w:t>can reveal</w:t>
      </w:r>
      <w:r w:rsidRPr="00311CB9">
        <w:rPr>
          <w:rFonts w:ascii="Arial Narrow" w:hAnsi="Arial Narrow"/>
          <w:color w:val="154B71"/>
          <w:sz w:val="24"/>
          <w:szCs w:val="24"/>
        </w:rPr>
        <w:t xml:space="preserve"> how much water is used and where it all goes. </w:t>
      </w:r>
      <w:r w:rsidR="00BF7AE6">
        <w:rPr>
          <w:rFonts w:ascii="Arial Narrow" w:hAnsi="Arial Narrow"/>
          <w:color w:val="154B71"/>
          <w:sz w:val="24"/>
          <w:szCs w:val="24"/>
        </w:rPr>
        <w:t>C</w:t>
      </w:r>
      <w:r w:rsidRPr="00311CB9">
        <w:rPr>
          <w:rFonts w:ascii="Arial Narrow" w:hAnsi="Arial Narrow"/>
          <w:color w:val="154B71"/>
          <w:sz w:val="24"/>
          <w:szCs w:val="24"/>
        </w:rPr>
        <w:t xml:space="preserve">hecking fixtures like faucets, toilets, showers, and appliances, </w:t>
      </w:r>
      <w:r w:rsidR="00BF7AE6">
        <w:rPr>
          <w:rFonts w:ascii="Arial Narrow" w:hAnsi="Arial Narrow"/>
          <w:color w:val="154B71"/>
          <w:sz w:val="24"/>
          <w:szCs w:val="24"/>
        </w:rPr>
        <w:t xml:space="preserve">the survey identifies leaks, outdated equipment, and general water wasting habits. This may include </w:t>
      </w:r>
      <w:r>
        <w:rPr>
          <w:rFonts w:ascii="Arial Narrow" w:hAnsi="Arial Narrow"/>
          <w:color w:val="154B71"/>
          <w:sz w:val="24"/>
          <w:szCs w:val="24"/>
        </w:rPr>
        <w:t>Identifying opportunities to replace old</w:t>
      </w:r>
      <w:r w:rsidR="00BF7AE6">
        <w:rPr>
          <w:rFonts w:ascii="Arial Narrow" w:hAnsi="Arial Narrow"/>
          <w:color w:val="154B71"/>
          <w:sz w:val="24"/>
          <w:szCs w:val="24"/>
        </w:rPr>
        <w:t>,</w:t>
      </w:r>
      <w:r>
        <w:rPr>
          <w:rFonts w:ascii="Arial Narrow" w:hAnsi="Arial Narrow"/>
          <w:color w:val="154B71"/>
          <w:sz w:val="24"/>
          <w:szCs w:val="24"/>
        </w:rPr>
        <w:t xml:space="preserve"> inefficient fixtures and appliances with </w:t>
      </w:r>
      <w:proofErr w:type="spellStart"/>
      <w:r>
        <w:rPr>
          <w:rFonts w:ascii="Arial Narrow" w:hAnsi="Arial Narrow"/>
          <w:color w:val="154B71"/>
          <w:sz w:val="24"/>
          <w:szCs w:val="24"/>
        </w:rPr>
        <w:t>WaterSense</w:t>
      </w:r>
      <w:proofErr w:type="spellEnd"/>
      <w:r>
        <w:rPr>
          <w:rFonts w:ascii="Arial Narrow" w:hAnsi="Arial Narrow"/>
          <w:color w:val="154B71"/>
          <w:sz w:val="24"/>
          <w:szCs w:val="24"/>
        </w:rPr>
        <w:t xml:space="preserve"> labeled models could help the average family save 13,000 gallons of water per year.  </w:t>
      </w:r>
    </w:p>
    <w:p w14:paraId="64BCD2FB" w14:textId="77777777" w:rsidR="00FE4A1F" w:rsidRDefault="00FE4A1F" w:rsidP="00FE4A1F">
      <w:pPr>
        <w:jc w:val="both"/>
        <w:rPr>
          <w:rFonts w:ascii="Arial Narrow" w:hAnsi="Arial Narrow"/>
          <w:color w:val="154B71"/>
          <w:sz w:val="24"/>
          <w:szCs w:val="24"/>
        </w:rPr>
      </w:pPr>
    </w:p>
    <w:p w14:paraId="20A46B4E" w14:textId="3A93C64C" w:rsidR="000450D7" w:rsidRPr="000450D7" w:rsidRDefault="000450D7" w:rsidP="000450D7">
      <w:pPr>
        <w:rPr>
          <w:rFonts w:ascii="Arial Narrow" w:hAnsi="Arial Narrow"/>
          <w:color w:val="154B71"/>
          <w:sz w:val="24"/>
          <w:szCs w:val="24"/>
        </w:rPr>
      </w:pPr>
      <w:r w:rsidRPr="000450D7">
        <w:rPr>
          <w:rFonts w:ascii="Arial Narrow" w:hAnsi="Arial Narrow"/>
          <w:color w:val="154B71"/>
          <w:sz w:val="24"/>
          <w:szCs w:val="24"/>
        </w:rPr>
        <w:t xml:space="preserve">This year, students are tasked with performing a home water survey and identifying opportunities for water savings. The survey should </w:t>
      </w:r>
      <w:r w:rsidR="00BF7AE6">
        <w:rPr>
          <w:rFonts w:ascii="Arial Narrow" w:hAnsi="Arial Narrow"/>
          <w:color w:val="154B71"/>
          <w:sz w:val="24"/>
          <w:szCs w:val="24"/>
        </w:rPr>
        <w:t>address</w:t>
      </w:r>
      <w:r w:rsidRPr="000450D7">
        <w:rPr>
          <w:rFonts w:ascii="Arial Narrow" w:hAnsi="Arial Narrow"/>
          <w:color w:val="154B71"/>
          <w:sz w:val="24"/>
          <w:szCs w:val="24"/>
        </w:rPr>
        <w:t xml:space="preserve"> indoor and outdoor water usage and offer solutions to increase efficiency. </w:t>
      </w:r>
      <w:r w:rsidR="00BF7AE6">
        <w:rPr>
          <w:rFonts w:ascii="Arial Narrow" w:hAnsi="Arial Narrow"/>
          <w:color w:val="154B71"/>
          <w:sz w:val="24"/>
          <w:szCs w:val="24"/>
        </w:rPr>
        <w:t>Beyond</w:t>
      </w:r>
      <w:r w:rsidR="00233747">
        <w:rPr>
          <w:rFonts w:ascii="Arial Narrow" w:hAnsi="Arial Narrow"/>
          <w:color w:val="154B71"/>
          <w:sz w:val="24"/>
          <w:szCs w:val="24"/>
        </w:rPr>
        <w:t xml:space="preserve"> </w:t>
      </w:r>
      <w:r w:rsidRPr="000450D7">
        <w:rPr>
          <w:rFonts w:ascii="Arial Narrow" w:hAnsi="Arial Narrow"/>
          <w:color w:val="154B71"/>
          <w:sz w:val="24"/>
          <w:szCs w:val="24"/>
        </w:rPr>
        <w:t xml:space="preserve">the simple practices of taking shorter showers and doing full loads of laundry, students </w:t>
      </w:r>
      <w:r w:rsidR="00BF7AE6">
        <w:rPr>
          <w:rFonts w:ascii="Arial Narrow" w:hAnsi="Arial Narrow"/>
          <w:color w:val="154B71"/>
          <w:sz w:val="24"/>
          <w:szCs w:val="24"/>
        </w:rPr>
        <w:t xml:space="preserve">must propose </w:t>
      </w:r>
      <w:r w:rsidR="000E1D8F">
        <w:rPr>
          <w:rFonts w:ascii="Arial Narrow" w:hAnsi="Arial Narrow"/>
          <w:color w:val="154B71"/>
          <w:sz w:val="24"/>
          <w:szCs w:val="24"/>
        </w:rPr>
        <w:t>3-5</w:t>
      </w:r>
      <w:r w:rsidRPr="000450D7">
        <w:rPr>
          <w:rFonts w:ascii="Arial Narrow" w:hAnsi="Arial Narrow"/>
          <w:color w:val="154B71"/>
          <w:sz w:val="24"/>
          <w:szCs w:val="24"/>
        </w:rPr>
        <w:t xml:space="preserve"> solutions that will help conserve water both indoors and out</w:t>
      </w:r>
      <w:r w:rsidR="00BF7AE6">
        <w:rPr>
          <w:rFonts w:ascii="Arial Narrow" w:hAnsi="Arial Narrow"/>
          <w:color w:val="154B71"/>
          <w:sz w:val="24"/>
          <w:szCs w:val="24"/>
        </w:rPr>
        <w:t>doors</w:t>
      </w:r>
      <w:r w:rsidRPr="000450D7">
        <w:rPr>
          <w:rFonts w:ascii="Arial Narrow" w:hAnsi="Arial Narrow"/>
          <w:color w:val="154B71"/>
          <w:sz w:val="24"/>
          <w:szCs w:val="24"/>
        </w:rPr>
        <w:t xml:space="preserve">. </w:t>
      </w:r>
      <w:r w:rsidR="00BF7AE6">
        <w:rPr>
          <w:rFonts w:ascii="Arial Narrow" w:hAnsi="Arial Narrow"/>
          <w:color w:val="154B71"/>
          <w:sz w:val="24"/>
          <w:szCs w:val="24"/>
        </w:rPr>
        <w:t>T</w:t>
      </w:r>
      <w:r w:rsidRPr="000450D7">
        <w:rPr>
          <w:rFonts w:ascii="Arial Narrow" w:hAnsi="Arial Narrow"/>
          <w:color w:val="154B71"/>
          <w:sz w:val="24"/>
          <w:szCs w:val="24"/>
        </w:rPr>
        <w:t xml:space="preserve">eams </w:t>
      </w:r>
      <w:r w:rsidR="00BF7AE6">
        <w:rPr>
          <w:rFonts w:ascii="Arial Narrow" w:hAnsi="Arial Narrow"/>
          <w:color w:val="154B71"/>
          <w:sz w:val="24"/>
          <w:szCs w:val="24"/>
        </w:rPr>
        <w:t xml:space="preserve">also </w:t>
      </w:r>
      <w:r w:rsidRPr="000450D7">
        <w:rPr>
          <w:rFonts w:ascii="Arial Narrow" w:hAnsi="Arial Narrow"/>
          <w:color w:val="154B71"/>
          <w:sz w:val="24"/>
          <w:szCs w:val="24"/>
        </w:rPr>
        <w:t xml:space="preserve">need to verify </w:t>
      </w:r>
      <w:r w:rsidR="00233747">
        <w:rPr>
          <w:rFonts w:ascii="Arial Narrow" w:hAnsi="Arial Narrow"/>
          <w:color w:val="154B71"/>
          <w:sz w:val="24"/>
          <w:szCs w:val="24"/>
        </w:rPr>
        <w:t>whether</w:t>
      </w:r>
      <w:r w:rsidR="00233747" w:rsidRPr="000450D7">
        <w:rPr>
          <w:rFonts w:ascii="Arial Narrow" w:hAnsi="Arial Narrow"/>
          <w:color w:val="154B71"/>
          <w:sz w:val="24"/>
          <w:szCs w:val="24"/>
        </w:rPr>
        <w:t xml:space="preserve"> fixtures</w:t>
      </w:r>
      <w:r w:rsidRPr="000450D7">
        <w:rPr>
          <w:rFonts w:ascii="Arial Narrow" w:hAnsi="Arial Narrow"/>
          <w:color w:val="154B71"/>
          <w:sz w:val="24"/>
          <w:szCs w:val="24"/>
        </w:rPr>
        <w:t xml:space="preserve"> meet the Environmental Protection Agency (EPA) </w:t>
      </w:r>
      <w:proofErr w:type="spellStart"/>
      <w:r w:rsidRPr="000450D7">
        <w:rPr>
          <w:rFonts w:ascii="Arial Narrow" w:hAnsi="Arial Narrow"/>
          <w:color w:val="154B71"/>
          <w:sz w:val="24"/>
          <w:szCs w:val="24"/>
        </w:rPr>
        <w:t>WaterSense</w:t>
      </w:r>
      <w:proofErr w:type="spellEnd"/>
      <w:r w:rsidRPr="000450D7">
        <w:rPr>
          <w:rFonts w:ascii="Arial Narrow" w:hAnsi="Arial Narrow"/>
          <w:color w:val="154B71"/>
          <w:sz w:val="24"/>
          <w:szCs w:val="24"/>
        </w:rPr>
        <w:t xml:space="preserve"> </w:t>
      </w:r>
      <w:r w:rsidR="00233747" w:rsidRPr="000450D7">
        <w:rPr>
          <w:rFonts w:ascii="Arial Narrow" w:hAnsi="Arial Narrow"/>
          <w:color w:val="154B71"/>
          <w:sz w:val="24"/>
          <w:szCs w:val="24"/>
        </w:rPr>
        <w:t>standards</w:t>
      </w:r>
      <w:r w:rsidR="00233747">
        <w:rPr>
          <w:rFonts w:ascii="Arial Narrow" w:hAnsi="Arial Narrow"/>
          <w:color w:val="154B71"/>
          <w:sz w:val="24"/>
          <w:szCs w:val="24"/>
        </w:rPr>
        <w:t xml:space="preserve"> and</w:t>
      </w:r>
      <w:r w:rsidRPr="000450D7">
        <w:rPr>
          <w:rFonts w:ascii="Arial Narrow" w:hAnsi="Arial Narrow"/>
          <w:color w:val="154B71"/>
          <w:sz w:val="24"/>
          <w:szCs w:val="24"/>
        </w:rPr>
        <w:t xml:space="preserve"> highlight survey findings, </w:t>
      </w:r>
      <w:r w:rsidR="00BF7AE6">
        <w:rPr>
          <w:rFonts w:ascii="Arial Narrow" w:hAnsi="Arial Narrow"/>
          <w:color w:val="154B71"/>
          <w:sz w:val="24"/>
          <w:szCs w:val="24"/>
        </w:rPr>
        <w:t xml:space="preserve">recommended </w:t>
      </w:r>
      <w:r w:rsidRPr="000450D7">
        <w:rPr>
          <w:rFonts w:ascii="Arial Narrow" w:hAnsi="Arial Narrow"/>
          <w:color w:val="154B71"/>
          <w:sz w:val="24"/>
          <w:szCs w:val="24"/>
        </w:rPr>
        <w:t xml:space="preserve">solutions, and rebate opportunities offered by their water providers. </w:t>
      </w:r>
    </w:p>
    <w:p w14:paraId="5EB54CC7" w14:textId="77777777" w:rsidR="000450D7" w:rsidRPr="000450D7" w:rsidRDefault="000450D7" w:rsidP="000450D7">
      <w:pPr>
        <w:rPr>
          <w:rFonts w:ascii="Arial Narrow" w:hAnsi="Arial Narrow"/>
          <w:color w:val="154B71"/>
          <w:sz w:val="24"/>
          <w:szCs w:val="24"/>
        </w:rPr>
      </w:pPr>
    </w:p>
    <w:p w14:paraId="6C4F4608" w14:textId="2F3595CC" w:rsidR="000450D7" w:rsidRPr="000450D7" w:rsidRDefault="000450D7" w:rsidP="000450D7">
      <w:pPr>
        <w:rPr>
          <w:rFonts w:ascii="Arial Narrow" w:hAnsi="Arial Narrow"/>
          <w:b/>
          <w:bCs/>
          <w:color w:val="154B71"/>
          <w:sz w:val="24"/>
          <w:szCs w:val="24"/>
        </w:rPr>
      </w:pPr>
      <w:r w:rsidRPr="000450D7">
        <w:rPr>
          <w:rFonts w:ascii="Arial Narrow" w:hAnsi="Arial Narrow"/>
          <w:b/>
          <w:bCs/>
          <w:color w:val="154B71"/>
          <w:sz w:val="24"/>
          <w:szCs w:val="24"/>
        </w:rPr>
        <w:t xml:space="preserve">Teams should prepare this report by conducting a residential water survey looking for inefficient fixtures, appliances, and irrigation systems. Identify indoor and outdoor opportunities that </w:t>
      </w:r>
      <w:r w:rsidR="00BF7AE6">
        <w:rPr>
          <w:rFonts w:ascii="Arial Narrow" w:hAnsi="Arial Narrow"/>
          <w:b/>
          <w:bCs/>
          <w:color w:val="154B71"/>
          <w:sz w:val="24"/>
          <w:szCs w:val="24"/>
        </w:rPr>
        <w:t>c</w:t>
      </w:r>
      <w:r w:rsidRPr="000450D7">
        <w:rPr>
          <w:rFonts w:ascii="Arial Narrow" w:hAnsi="Arial Narrow"/>
          <w:b/>
          <w:bCs/>
          <w:color w:val="154B71"/>
          <w:sz w:val="24"/>
          <w:szCs w:val="24"/>
        </w:rPr>
        <w:t xml:space="preserve">ould benefit from retrofitting with a </w:t>
      </w:r>
      <w:proofErr w:type="spellStart"/>
      <w:r w:rsidRPr="000450D7">
        <w:rPr>
          <w:rFonts w:ascii="Arial Narrow" w:hAnsi="Arial Narrow"/>
          <w:b/>
          <w:bCs/>
          <w:color w:val="154B71"/>
          <w:sz w:val="24"/>
          <w:szCs w:val="24"/>
        </w:rPr>
        <w:t>WaterSense</w:t>
      </w:r>
      <w:proofErr w:type="spellEnd"/>
      <w:r w:rsidRPr="000450D7">
        <w:rPr>
          <w:rFonts w:ascii="Arial Narrow" w:hAnsi="Arial Narrow"/>
          <w:b/>
          <w:bCs/>
          <w:color w:val="154B71"/>
          <w:sz w:val="24"/>
          <w:szCs w:val="24"/>
        </w:rPr>
        <w:t xml:space="preserve"> approved product</w:t>
      </w:r>
      <w:r w:rsidR="00BF7AE6">
        <w:rPr>
          <w:rFonts w:ascii="Arial Narrow" w:hAnsi="Arial Narrow"/>
          <w:b/>
          <w:bCs/>
          <w:color w:val="154B71"/>
          <w:sz w:val="24"/>
          <w:szCs w:val="24"/>
        </w:rPr>
        <w:t>s</w:t>
      </w:r>
      <w:r w:rsidRPr="000450D7">
        <w:rPr>
          <w:rFonts w:ascii="Arial Narrow" w:hAnsi="Arial Narrow"/>
          <w:b/>
          <w:bCs/>
          <w:color w:val="154B71"/>
          <w:sz w:val="24"/>
          <w:szCs w:val="24"/>
        </w:rPr>
        <w:t xml:space="preserve">. Local water agencies </w:t>
      </w:r>
      <w:r w:rsidR="00233747" w:rsidRPr="000450D7">
        <w:rPr>
          <w:rFonts w:ascii="Arial Narrow" w:hAnsi="Arial Narrow"/>
          <w:b/>
          <w:bCs/>
          <w:color w:val="154B71"/>
          <w:sz w:val="24"/>
          <w:szCs w:val="24"/>
        </w:rPr>
        <w:t>may provide</w:t>
      </w:r>
      <w:r w:rsidRPr="000450D7">
        <w:rPr>
          <w:rFonts w:ascii="Arial Narrow" w:hAnsi="Arial Narrow"/>
          <w:b/>
          <w:bCs/>
          <w:color w:val="154B71"/>
          <w:sz w:val="24"/>
          <w:szCs w:val="24"/>
        </w:rPr>
        <w:t xml:space="preserve"> checklist</w:t>
      </w:r>
      <w:r w:rsidR="00BF7AE6">
        <w:rPr>
          <w:rFonts w:ascii="Arial Narrow" w:hAnsi="Arial Narrow"/>
          <w:b/>
          <w:bCs/>
          <w:color w:val="154B71"/>
          <w:sz w:val="24"/>
          <w:szCs w:val="24"/>
        </w:rPr>
        <w:t>s</w:t>
      </w:r>
      <w:r w:rsidR="000E1D8F">
        <w:rPr>
          <w:rFonts w:ascii="Arial Narrow" w:hAnsi="Arial Narrow"/>
          <w:b/>
          <w:bCs/>
          <w:color w:val="154B71"/>
          <w:sz w:val="24"/>
          <w:szCs w:val="24"/>
        </w:rPr>
        <w:t xml:space="preserve"> and resources</w:t>
      </w:r>
      <w:r w:rsidR="00BF7AE6">
        <w:rPr>
          <w:rFonts w:ascii="Arial Narrow" w:hAnsi="Arial Narrow"/>
          <w:b/>
          <w:bCs/>
          <w:color w:val="154B71"/>
          <w:sz w:val="24"/>
          <w:szCs w:val="24"/>
        </w:rPr>
        <w:t xml:space="preserve"> to support the survey</w:t>
      </w:r>
      <w:r w:rsidR="000E1D8F">
        <w:rPr>
          <w:rFonts w:ascii="Arial Narrow" w:hAnsi="Arial Narrow"/>
          <w:b/>
          <w:bCs/>
          <w:color w:val="154B71"/>
          <w:sz w:val="24"/>
          <w:szCs w:val="24"/>
        </w:rPr>
        <w:t>.</w:t>
      </w:r>
    </w:p>
    <w:p w14:paraId="62DCA3D0" w14:textId="77777777" w:rsidR="00FE4A1F" w:rsidRPr="004059BB" w:rsidRDefault="00FE4A1F" w:rsidP="00FE4A1F">
      <w:pPr>
        <w:rPr>
          <w:rFonts w:ascii="Arial Narrow" w:hAnsi="Arial Narrow"/>
          <w:color w:val="154B71"/>
          <w:sz w:val="24"/>
          <w:szCs w:val="24"/>
        </w:rPr>
      </w:pPr>
      <w:r w:rsidRPr="004059BB">
        <w:rPr>
          <w:rFonts w:ascii="Arial Narrow" w:hAnsi="Arial Narrow"/>
          <w:noProof/>
          <w:color w:val="154B71"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27E236F" wp14:editId="0C221B90">
                <wp:simplePos x="0" y="0"/>
                <wp:positionH relativeFrom="page">
                  <wp:posOffset>609600</wp:posOffset>
                </wp:positionH>
                <wp:positionV relativeFrom="paragraph">
                  <wp:posOffset>139700</wp:posOffset>
                </wp:positionV>
                <wp:extent cx="6353175" cy="0"/>
                <wp:effectExtent l="0" t="0" r="28575" b="19050"/>
                <wp:wrapTopAndBottom/>
                <wp:docPr id="1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31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EBA82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74CA20" id="Line 4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8pt,11pt" to="548.2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" strokecolor="#eba822" strokeweight="1.5pt">
                <w10:wrap type="topAndBottom" anchorx="page"/>
              </v:line>
            </w:pict>
          </mc:Fallback>
        </mc:AlternateContent>
      </w:r>
    </w:p>
    <w:p w14:paraId="45854F95" w14:textId="77777777" w:rsidR="00FE4A1F" w:rsidRPr="004059BB" w:rsidRDefault="00FE4A1F" w:rsidP="00FE4A1F">
      <w:pPr>
        <w:tabs>
          <w:tab w:val="left" w:pos="940"/>
          <w:tab w:val="left" w:pos="941"/>
        </w:tabs>
        <w:ind w:right="263"/>
        <w:jc w:val="both"/>
        <w:rPr>
          <w:rFonts w:ascii="Arial Narrow" w:hAnsi="Arial Narrow"/>
          <w:color w:val="154B71"/>
          <w:sz w:val="24"/>
          <w:szCs w:val="24"/>
        </w:rPr>
      </w:pPr>
      <w:r w:rsidRPr="004059BB">
        <w:rPr>
          <w:rFonts w:ascii="Arial Narrow" w:hAnsi="Arial Narrow"/>
          <w:b/>
          <w:i/>
          <w:color w:val="154B71"/>
          <w:sz w:val="24"/>
          <w:szCs w:val="24"/>
        </w:rPr>
        <w:t xml:space="preserve">Introduction </w:t>
      </w:r>
      <w:r w:rsidRPr="004059BB">
        <w:rPr>
          <w:rFonts w:ascii="Arial Narrow" w:hAnsi="Arial Narrow"/>
          <w:color w:val="154B71"/>
          <w:sz w:val="24"/>
          <w:szCs w:val="24"/>
        </w:rPr>
        <w:t xml:space="preserve">– A brief presentation prior to the PSA explaining the content of the video. Presentation must not go over 90 seconds. Total allotted time for presentation and video is 270 seconds. </w:t>
      </w:r>
    </w:p>
    <w:p w14:paraId="264AEBFC" w14:textId="77777777" w:rsidR="00FE4A1F" w:rsidRPr="004059BB" w:rsidRDefault="00FE4A1F" w:rsidP="00FE4A1F">
      <w:pPr>
        <w:tabs>
          <w:tab w:val="left" w:pos="940"/>
          <w:tab w:val="left" w:pos="941"/>
        </w:tabs>
        <w:ind w:right="263"/>
        <w:jc w:val="both"/>
        <w:rPr>
          <w:rFonts w:ascii="Arial Narrow" w:hAnsi="Arial Narrow"/>
          <w:b/>
          <w:color w:val="154B71"/>
          <w:sz w:val="24"/>
          <w:szCs w:val="24"/>
        </w:rPr>
      </w:pPr>
    </w:p>
    <w:p w14:paraId="234BE8C2" w14:textId="77777777" w:rsidR="00FE4A1F" w:rsidRPr="004059BB" w:rsidRDefault="00FE4A1F" w:rsidP="00FE4A1F">
      <w:pPr>
        <w:jc w:val="both"/>
        <w:rPr>
          <w:rFonts w:ascii="Arial Narrow" w:hAnsi="Arial Narrow"/>
          <w:color w:val="154B71"/>
          <w:sz w:val="24"/>
          <w:szCs w:val="24"/>
        </w:rPr>
      </w:pPr>
      <w:r w:rsidRPr="004059BB">
        <w:rPr>
          <w:rFonts w:ascii="Arial Narrow" w:hAnsi="Arial Narrow"/>
          <w:b/>
          <w:i/>
          <w:color w:val="154B71"/>
          <w:sz w:val="24"/>
          <w:szCs w:val="24"/>
        </w:rPr>
        <w:t xml:space="preserve">Content </w:t>
      </w:r>
      <w:r w:rsidRPr="004059BB">
        <w:rPr>
          <w:rFonts w:ascii="Arial Narrow" w:hAnsi="Arial Narrow"/>
          <w:color w:val="154B71"/>
          <w:sz w:val="24"/>
          <w:szCs w:val="24"/>
        </w:rPr>
        <w:t xml:space="preserve">– Students should focus on the following when presenting/developing their PSA’s: </w:t>
      </w:r>
    </w:p>
    <w:p w14:paraId="322D1585" w14:textId="77777777" w:rsidR="00FE4A1F" w:rsidRPr="004059BB" w:rsidRDefault="00FE4A1F" w:rsidP="00FE4A1F">
      <w:pPr>
        <w:jc w:val="both"/>
        <w:rPr>
          <w:rFonts w:ascii="Arial Narrow" w:hAnsi="Arial Narrow"/>
          <w:color w:val="154B71"/>
          <w:sz w:val="24"/>
          <w:szCs w:val="24"/>
        </w:rPr>
      </w:pPr>
    </w:p>
    <w:p w14:paraId="22A493EA" w14:textId="59E3083D" w:rsidR="00B37A93" w:rsidRPr="00B37A93" w:rsidRDefault="005017BC" w:rsidP="00B37A93">
      <w:pPr>
        <w:numPr>
          <w:ilvl w:val="0"/>
          <w:numId w:val="2"/>
        </w:numPr>
        <w:jc w:val="both"/>
        <w:rPr>
          <w:rFonts w:ascii="Arial Narrow" w:hAnsi="Arial Narrow"/>
          <w:color w:val="154B71"/>
          <w:sz w:val="24"/>
          <w:szCs w:val="24"/>
        </w:rPr>
      </w:pPr>
      <w:r>
        <w:rPr>
          <w:rFonts w:ascii="Arial Narrow" w:hAnsi="Arial Narrow"/>
          <w:color w:val="154B71"/>
          <w:sz w:val="24"/>
          <w:szCs w:val="24"/>
        </w:rPr>
        <w:t>Identify</w:t>
      </w:r>
      <w:r w:rsidR="00B37A93">
        <w:rPr>
          <w:rFonts w:ascii="Arial Narrow" w:hAnsi="Arial Narrow"/>
          <w:color w:val="154B71"/>
          <w:sz w:val="24"/>
          <w:szCs w:val="24"/>
        </w:rPr>
        <w:t xml:space="preserve"> indoor</w:t>
      </w:r>
      <w:r w:rsidR="00744BA3">
        <w:rPr>
          <w:rFonts w:ascii="Arial Narrow" w:hAnsi="Arial Narrow"/>
          <w:color w:val="154B71"/>
          <w:sz w:val="24"/>
          <w:szCs w:val="24"/>
        </w:rPr>
        <w:t xml:space="preserve"> </w:t>
      </w:r>
      <w:r w:rsidR="00DA54E2">
        <w:rPr>
          <w:rFonts w:ascii="Arial Narrow" w:hAnsi="Arial Narrow"/>
          <w:color w:val="154B71"/>
          <w:sz w:val="24"/>
          <w:szCs w:val="24"/>
        </w:rPr>
        <w:t xml:space="preserve">fixtures and appliances </w:t>
      </w:r>
      <w:r w:rsidR="00BF7AE6">
        <w:rPr>
          <w:rFonts w:ascii="Arial Narrow" w:hAnsi="Arial Narrow"/>
          <w:color w:val="154B71"/>
          <w:sz w:val="24"/>
          <w:szCs w:val="24"/>
        </w:rPr>
        <w:t xml:space="preserve">that meet </w:t>
      </w:r>
      <w:r w:rsidR="00B37A93">
        <w:rPr>
          <w:rFonts w:ascii="Arial Narrow" w:hAnsi="Arial Narrow"/>
          <w:color w:val="154B71"/>
          <w:sz w:val="24"/>
          <w:szCs w:val="24"/>
        </w:rPr>
        <w:t>water efficiency standard.</w:t>
      </w:r>
      <w:r w:rsidR="00DA54E2">
        <w:rPr>
          <w:rFonts w:ascii="Arial Narrow" w:hAnsi="Arial Narrow"/>
          <w:color w:val="154B71"/>
          <w:sz w:val="24"/>
          <w:szCs w:val="24"/>
        </w:rPr>
        <w:t xml:space="preserve"> </w:t>
      </w:r>
    </w:p>
    <w:p w14:paraId="2D556C69" w14:textId="607DA686" w:rsidR="00FE4A1F" w:rsidRPr="004059BB" w:rsidRDefault="00DA54E2" w:rsidP="00FE4A1F">
      <w:pPr>
        <w:pStyle w:val="ListParagraph"/>
        <w:numPr>
          <w:ilvl w:val="0"/>
          <w:numId w:val="2"/>
        </w:numPr>
        <w:contextualSpacing w:val="0"/>
        <w:jc w:val="both"/>
        <w:rPr>
          <w:rFonts w:ascii="Arial Narrow" w:hAnsi="Arial Narrow"/>
          <w:color w:val="154B71"/>
          <w:sz w:val="24"/>
          <w:szCs w:val="24"/>
        </w:rPr>
      </w:pPr>
      <w:r>
        <w:rPr>
          <w:rFonts w:ascii="Arial Narrow" w:hAnsi="Arial Narrow"/>
          <w:color w:val="154B71"/>
          <w:sz w:val="24"/>
          <w:szCs w:val="24"/>
        </w:rPr>
        <w:t xml:space="preserve">Describe </w:t>
      </w:r>
      <w:r w:rsidR="00B37A93">
        <w:rPr>
          <w:rFonts w:ascii="Arial Narrow" w:hAnsi="Arial Narrow"/>
          <w:color w:val="154B71"/>
          <w:sz w:val="24"/>
          <w:szCs w:val="24"/>
        </w:rPr>
        <w:t>retrofit opportunities to increase water use efficiency indoors.</w:t>
      </w:r>
    </w:p>
    <w:p w14:paraId="412CC5D8" w14:textId="0754452A" w:rsidR="00FE4A1F" w:rsidRDefault="00B37A93" w:rsidP="00FE4A1F">
      <w:pPr>
        <w:pStyle w:val="ListParagraph"/>
        <w:numPr>
          <w:ilvl w:val="0"/>
          <w:numId w:val="2"/>
        </w:numPr>
        <w:contextualSpacing w:val="0"/>
        <w:jc w:val="both"/>
        <w:rPr>
          <w:rFonts w:ascii="Arial Narrow" w:hAnsi="Arial Narrow"/>
          <w:color w:val="154B71"/>
          <w:sz w:val="24"/>
          <w:szCs w:val="24"/>
        </w:rPr>
      </w:pPr>
      <w:r>
        <w:rPr>
          <w:rFonts w:ascii="Arial Narrow" w:hAnsi="Arial Narrow"/>
          <w:color w:val="154B71"/>
          <w:sz w:val="24"/>
          <w:szCs w:val="24"/>
        </w:rPr>
        <w:t xml:space="preserve">Share </w:t>
      </w:r>
      <w:r w:rsidR="00C278BC">
        <w:rPr>
          <w:rFonts w:ascii="Arial Narrow" w:hAnsi="Arial Narrow"/>
          <w:color w:val="154B71"/>
          <w:sz w:val="24"/>
          <w:szCs w:val="24"/>
        </w:rPr>
        <w:t xml:space="preserve">findings from the outdoor survey. </w:t>
      </w:r>
    </w:p>
    <w:p w14:paraId="35C1B243" w14:textId="4C2F3881" w:rsidR="00C278BC" w:rsidRPr="004059BB" w:rsidRDefault="00BF7AE6" w:rsidP="00FE4A1F">
      <w:pPr>
        <w:pStyle w:val="ListParagraph"/>
        <w:numPr>
          <w:ilvl w:val="0"/>
          <w:numId w:val="2"/>
        </w:numPr>
        <w:contextualSpacing w:val="0"/>
        <w:jc w:val="both"/>
        <w:rPr>
          <w:rFonts w:ascii="Arial Narrow" w:hAnsi="Arial Narrow"/>
          <w:color w:val="154B71"/>
          <w:sz w:val="24"/>
          <w:szCs w:val="24"/>
        </w:rPr>
      </w:pPr>
      <w:r>
        <w:rPr>
          <w:rFonts w:ascii="Arial Narrow" w:hAnsi="Arial Narrow"/>
          <w:color w:val="154B71"/>
          <w:sz w:val="24"/>
          <w:szCs w:val="24"/>
        </w:rPr>
        <w:t xml:space="preserve">Identify opportunities to improve irrigation system </w:t>
      </w:r>
      <w:r w:rsidR="00233747">
        <w:rPr>
          <w:rFonts w:ascii="Arial Narrow" w:hAnsi="Arial Narrow"/>
          <w:color w:val="154B71"/>
          <w:sz w:val="24"/>
          <w:szCs w:val="24"/>
        </w:rPr>
        <w:t>efficiency.</w:t>
      </w:r>
    </w:p>
    <w:p w14:paraId="6DAED72B" w14:textId="2E94BF79" w:rsidR="00FE4A1F" w:rsidRDefault="00BF7AE6" w:rsidP="00FE4A1F">
      <w:pPr>
        <w:pStyle w:val="ListParagraph"/>
        <w:numPr>
          <w:ilvl w:val="0"/>
          <w:numId w:val="2"/>
        </w:numPr>
        <w:contextualSpacing w:val="0"/>
        <w:jc w:val="both"/>
        <w:rPr>
          <w:rFonts w:ascii="Arial Narrow" w:hAnsi="Arial Narrow"/>
          <w:color w:val="154B71"/>
          <w:sz w:val="24"/>
          <w:szCs w:val="24"/>
        </w:rPr>
      </w:pPr>
      <w:r>
        <w:rPr>
          <w:rFonts w:ascii="Arial Narrow" w:hAnsi="Arial Narrow"/>
          <w:color w:val="154B71"/>
          <w:sz w:val="24"/>
          <w:szCs w:val="24"/>
        </w:rPr>
        <w:t>Provide</w:t>
      </w:r>
      <w:r w:rsidR="00C278BC">
        <w:rPr>
          <w:rFonts w:ascii="Arial Narrow" w:hAnsi="Arial Narrow"/>
          <w:color w:val="154B71"/>
          <w:sz w:val="24"/>
          <w:szCs w:val="24"/>
        </w:rPr>
        <w:t xml:space="preserve"> 3</w:t>
      </w:r>
      <w:r w:rsidR="00850889">
        <w:rPr>
          <w:rFonts w:ascii="Arial Narrow" w:hAnsi="Arial Narrow"/>
          <w:color w:val="154B71"/>
          <w:sz w:val="24"/>
          <w:szCs w:val="24"/>
        </w:rPr>
        <w:t>-5</w:t>
      </w:r>
      <w:r w:rsidR="00C278BC">
        <w:rPr>
          <w:rFonts w:ascii="Arial Narrow" w:hAnsi="Arial Narrow"/>
          <w:color w:val="154B71"/>
          <w:sz w:val="24"/>
          <w:szCs w:val="24"/>
        </w:rPr>
        <w:t xml:space="preserve"> </w:t>
      </w:r>
      <w:r w:rsidR="00853165">
        <w:rPr>
          <w:rFonts w:ascii="Arial Narrow" w:hAnsi="Arial Narrow"/>
          <w:color w:val="154B71"/>
          <w:sz w:val="24"/>
          <w:szCs w:val="24"/>
        </w:rPr>
        <w:t>retrofits</w:t>
      </w:r>
      <w:r w:rsidR="00C278BC">
        <w:rPr>
          <w:rFonts w:ascii="Arial Narrow" w:hAnsi="Arial Narrow"/>
          <w:color w:val="154B71"/>
          <w:sz w:val="24"/>
          <w:szCs w:val="24"/>
        </w:rPr>
        <w:t xml:space="preserve"> </w:t>
      </w:r>
      <w:r w:rsidR="00850889">
        <w:rPr>
          <w:rFonts w:ascii="Arial Narrow" w:hAnsi="Arial Narrow"/>
          <w:color w:val="154B71"/>
          <w:sz w:val="24"/>
          <w:szCs w:val="24"/>
        </w:rPr>
        <w:t>to increase indoor and outdoor water efficiency.</w:t>
      </w:r>
    </w:p>
    <w:p w14:paraId="3E0E9CA5" w14:textId="51503137" w:rsidR="00C278BC" w:rsidRPr="004059BB" w:rsidRDefault="00BF7AE6" w:rsidP="00FE4A1F">
      <w:pPr>
        <w:pStyle w:val="ListParagraph"/>
        <w:numPr>
          <w:ilvl w:val="0"/>
          <w:numId w:val="2"/>
        </w:numPr>
        <w:contextualSpacing w:val="0"/>
        <w:jc w:val="both"/>
        <w:rPr>
          <w:rFonts w:ascii="Arial Narrow" w:hAnsi="Arial Narrow"/>
          <w:color w:val="154B71"/>
          <w:sz w:val="24"/>
          <w:szCs w:val="24"/>
        </w:rPr>
      </w:pPr>
      <w:r>
        <w:rPr>
          <w:rFonts w:ascii="Arial Narrow" w:hAnsi="Arial Narrow"/>
          <w:color w:val="154B71"/>
          <w:sz w:val="24"/>
          <w:szCs w:val="24"/>
        </w:rPr>
        <w:t>List</w:t>
      </w:r>
      <w:r w:rsidR="00C278BC">
        <w:rPr>
          <w:rFonts w:ascii="Arial Narrow" w:hAnsi="Arial Narrow"/>
          <w:color w:val="154B71"/>
          <w:sz w:val="24"/>
          <w:szCs w:val="24"/>
        </w:rPr>
        <w:t xml:space="preserve"> any rebate opportunities or resources offered by your schools’ water provider to help implement the solutions recommended. </w:t>
      </w:r>
    </w:p>
    <w:p w14:paraId="70E77E7F" w14:textId="77777777" w:rsidR="00FE4A1F" w:rsidRPr="004059BB" w:rsidRDefault="00FE4A1F" w:rsidP="00FE4A1F">
      <w:pPr>
        <w:jc w:val="both"/>
        <w:rPr>
          <w:rFonts w:ascii="Arial Narrow" w:hAnsi="Arial Narrow"/>
          <w:color w:val="154B71"/>
          <w:sz w:val="24"/>
          <w:szCs w:val="24"/>
        </w:rPr>
      </w:pPr>
      <w:r w:rsidRPr="004059BB">
        <w:rPr>
          <w:rFonts w:ascii="Arial Narrow" w:hAnsi="Arial Narrow"/>
          <w:color w:val="154B71"/>
          <w:sz w:val="24"/>
          <w:szCs w:val="24"/>
        </w:rPr>
        <w:tab/>
      </w:r>
    </w:p>
    <w:p w14:paraId="7BECC0C6" w14:textId="4EFA85FB" w:rsidR="00FE4A1F" w:rsidRPr="004059BB" w:rsidRDefault="00FE4A1F" w:rsidP="00FE4A1F">
      <w:pPr>
        <w:widowControl/>
        <w:spacing w:line="279" w:lineRule="exact"/>
        <w:jc w:val="both"/>
        <w:rPr>
          <w:rFonts w:ascii="Arial Narrow" w:hAnsi="Arial Narrow"/>
          <w:color w:val="154B71"/>
          <w:sz w:val="24"/>
          <w:szCs w:val="24"/>
        </w:rPr>
      </w:pPr>
      <w:r w:rsidRPr="004059BB">
        <w:rPr>
          <w:rFonts w:ascii="Arial Narrow" w:hAnsi="Arial Narrow"/>
          <w:b/>
          <w:i/>
          <w:color w:val="154B71"/>
          <w:sz w:val="24"/>
          <w:szCs w:val="24"/>
        </w:rPr>
        <w:t xml:space="preserve">Clarity of Message </w:t>
      </w:r>
      <w:r w:rsidRPr="004059BB">
        <w:rPr>
          <w:rFonts w:ascii="Arial Narrow" w:hAnsi="Arial Narrow"/>
          <w:color w:val="154B71"/>
          <w:sz w:val="24"/>
          <w:szCs w:val="24"/>
        </w:rPr>
        <w:t>– The message is clear and brings a greater understanding of the topic</w:t>
      </w:r>
      <w:r w:rsidR="00BF7AE6">
        <w:rPr>
          <w:rFonts w:ascii="Arial Narrow" w:hAnsi="Arial Narrow"/>
          <w:color w:val="154B71"/>
          <w:sz w:val="24"/>
          <w:szCs w:val="24"/>
        </w:rPr>
        <w:t xml:space="preserve">, even if they have no prior knowledge. </w:t>
      </w:r>
    </w:p>
    <w:p w14:paraId="44AC68D6" w14:textId="77777777" w:rsidR="00FE4A1F" w:rsidRPr="004059BB" w:rsidRDefault="00FE4A1F" w:rsidP="00FE4A1F">
      <w:pPr>
        <w:widowControl/>
        <w:spacing w:line="279" w:lineRule="exact"/>
        <w:jc w:val="both"/>
        <w:rPr>
          <w:rFonts w:ascii="Arial Narrow" w:hAnsi="Arial Narrow"/>
          <w:color w:val="154B71"/>
          <w:sz w:val="24"/>
          <w:szCs w:val="24"/>
        </w:rPr>
      </w:pPr>
    </w:p>
    <w:p w14:paraId="253EABCA" w14:textId="2945C44B" w:rsidR="00FE4A1F" w:rsidRPr="004059BB" w:rsidRDefault="00FE4A1F" w:rsidP="00FE4A1F">
      <w:pPr>
        <w:tabs>
          <w:tab w:val="left" w:pos="580"/>
        </w:tabs>
        <w:ind w:right="262"/>
        <w:jc w:val="both"/>
        <w:rPr>
          <w:rFonts w:ascii="Arial Narrow" w:hAnsi="Arial Narrow"/>
          <w:color w:val="154B71"/>
          <w:sz w:val="24"/>
          <w:szCs w:val="24"/>
        </w:rPr>
      </w:pPr>
      <w:r w:rsidRPr="004059BB">
        <w:rPr>
          <w:rFonts w:ascii="Arial Narrow" w:hAnsi="Arial Narrow"/>
          <w:b/>
          <w:i/>
          <w:color w:val="154B71"/>
          <w:sz w:val="24"/>
          <w:szCs w:val="24"/>
        </w:rPr>
        <w:t xml:space="preserve">Creativity </w:t>
      </w:r>
      <w:r w:rsidRPr="004059BB">
        <w:rPr>
          <w:rFonts w:ascii="Arial Narrow" w:hAnsi="Arial Narrow"/>
          <w:color w:val="154B71"/>
          <w:sz w:val="24"/>
          <w:szCs w:val="24"/>
        </w:rPr>
        <w:t xml:space="preserve">– </w:t>
      </w:r>
      <w:r w:rsidR="00BF7AE6">
        <w:rPr>
          <w:rFonts w:ascii="Arial Narrow" w:hAnsi="Arial Narrow"/>
          <w:color w:val="154B71"/>
          <w:sz w:val="24"/>
          <w:szCs w:val="24"/>
        </w:rPr>
        <w:t>V</w:t>
      </w:r>
      <w:r w:rsidRPr="004059BB">
        <w:rPr>
          <w:rFonts w:ascii="Arial Narrow" w:hAnsi="Arial Narrow"/>
          <w:color w:val="154B71"/>
          <w:sz w:val="24"/>
          <w:szCs w:val="24"/>
        </w:rPr>
        <w:t xml:space="preserve">isual and </w:t>
      </w:r>
      <w:r w:rsidR="00BF7AE6">
        <w:rPr>
          <w:rFonts w:ascii="Arial Narrow" w:hAnsi="Arial Narrow"/>
          <w:color w:val="154B71"/>
          <w:sz w:val="24"/>
          <w:szCs w:val="24"/>
        </w:rPr>
        <w:t>audio</w:t>
      </w:r>
      <w:r w:rsidRPr="004059BB">
        <w:rPr>
          <w:rFonts w:ascii="Arial Narrow" w:hAnsi="Arial Narrow"/>
          <w:color w:val="154B71"/>
          <w:sz w:val="24"/>
          <w:szCs w:val="24"/>
        </w:rPr>
        <w:t xml:space="preserve"> elements </w:t>
      </w:r>
      <w:r w:rsidR="00BF7AE6">
        <w:rPr>
          <w:rFonts w:ascii="Arial Narrow" w:hAnsi="Arial Narrow"/>
          <w:color w:val="154B71"/>
          <w:sz w:val="24"/>
          <w:szCs w:val="24"/>
        </w:rPr>
        <w:t>should demonstrate some elements of creativity</w:t>
      </w:r>
      <w:r w:rsidRPr="004059BB">
        <w:rPr>
          <w:rFonts w:ascii="Arial Narrow" w:hAnsi="Arial Narrow"/>
          <w:color w:val="154B71"/>
          <w:sz w:val="24"/>
          <w:szCs w:val="24"/>
        </w:rPr>
        <w:t xml:space="preserve"> that captures the audience’s</w:t>
      </w:r>
      <w:r w:rsidRPr="004059BB">
        <w:rPr>
          <w:rFonts w:ascii="Arial Narrow" w:hAnsi="Arial Narrow"/>
          <w:color w:val="154B71"/>
          <w:spacing w:val="-8"/>
          <w:sz w:val="24"/>
          <w:szCs w:val="24"/>
        </w:rPr>
        <w:t xml:space="preserve"> </w:t>
      </w:r>
      <w:r w:rsidRPr="004059BB">
        <w:rPr>
          <w:rFonts w:ascii="Arial Narrow" w:hAnsi="Arial Narrow"/>
          <w:color w:val="154B71"/>
          <w:sz w:val="24"/>
          <w:szCs w:val="24"/>
        </w:rPr>
        <w:t>attention.</w:t>
      </w:r>
    </w:p>
    <w:p w14:paraId="70513A3F" w14:textId="77777777" w:rsidR="00FE4A1F" w:rsidRPr="004059BB" w:rsidRDefault="00FE4A1F" w:rsidP="00FE4A1F">
      <w:pPr>
        <w:tabs>
          <w:tab w:val="left" w:pos="580"/>
        </w:tabs>
        <w:ind w:right="262"/>
        <w:jc w:val="both"/>
        <w:rPr>
          <w:rFonts w:ascii="Arial Narrow" w:hAnsi="Arial Narrow"/>
          <w:color w:val="154B71"/>
          <w:sz w:val="24"/>
          <w:szCs w:val="24"/>
        </w:rPr>
      </w:pPr>
    </w:p>
    <w:p w14:paraId="7734893B" w14:textId="7488337B" w:rsidR="00FE4A1F" w:rsidRPr="004059BB" w:rsidRDefault="00FE4A1F" w:rsidP="00FE4A1F">
      <w:pPr>
        <w:tabs>
          <w:tab w:val="left" w:pos="940"/>
          <w:tab w:val="left" w:pos="942"/>
        </w:tabs>
        <w:ind w:right="262"/>
        <w:jc w:val="both"/>
        <w:rPr>
          <w:rFonts w:ascii="Arial Narrow" w:hAnsi="Arial Narrow"/>
          <w:color w:val="154B71"/>
          <w:sz w:val="24"/>
          <w:szCs w:val="24"/>
        </w:rPr>
      </w:pPr>
      <w:r w:rsidRPr="004059BB">
        <w:rPr>
          <w:rFonts w:ascii="Arial Narrow" w:hAnsi="Arial Narrow"/>
          <w:b/>
          <w:i/>
          <w:color w:val="154B71"/>
          <w:sz w:val="24"/>
          <w:szCs w:val="24"/>
        </w:rPr>
        <w:lastRenderedPageBreak/>
        <w:t xml:space="preserve">Production </w:t>
      </w:r>
      <w:r w:rsidRPr="004059BB">
        <w:rPr>
          <w:rFonts w:ascii="Arial Narrow" w:hAnsi="Arial Narrow"/>
          <w:color w:val="154B71"/>
          <w:sz w:val="24"/>
          <w:szCs w:val="24"/>
        </w:rPr>
        <w:t>– The video quality should be as high as possible. The SoCal STEAM committee</w:t>
      </w:r>
      <w:r w:rsidR="00BF7AE6">
        <w:rPr>
          <w:rFonts w:ascii="Arial Narrow" w:hAnsi="Arial Narrow"/>
          <w:color w:val="154B71"/>
          <w:sz w:val="24"/>
          <w:szCs w:val="24"/>
        </w:rPr>
        <w:t xml:space="preserve"> and water providers</w:t>
      </w:r>
      <w:r w:rsidRPr="004059BB">
        <w:rPr>
          <w:rFonts w:ascii="Arial Narrow" w:hAnsi="Arial Narrow"/>
          <w:color w:val="154B71"/>
          <w:sz w:val="24"/>
          <w:szCs w:val="24"/>
        </w:rPr>
        <w:t xml:space="preserve"> </w:t>
      </w:r>
      <w:r w:rsidR="00BF7AE6">
        <w:rPr>
          <w:rFonts w:ascii="Arial Narrow" w:hAnsi="Arial Narrow"/>
          <w:color w:val="154B71"/>
          <w:sz w:val="24"/>
          <w:szCs w:val="24"/>
        </w:rPr>
        <w:t>may feature the PSAs on their respective websites</w:t>
      </w:r>
      <w:r w:rsidRPr="004059BB">
        <w:rPr>
          <w:rFonts w:ascii="Arial Narrow" w:hAnsi="Arial Narrow"/>
          <w:color w:val="154B71"/>
          <w:sz w:val="24"/>
          <w:szCs w:val="24"/>
        </w:rPr>
        <w:t xml:space="preserve"> Consider photography, sound and lighting</w:t>
      </w:r>
      <w:r w:rsidRPr="004059BB">
        <w:rPr>
          <w:rFonts w:ascii="Arial Narrow" w:hAnsi="Arial Narrow"/>
          <w:color w:val="154B71"/>
          <w:spacing w:val="-14"/>
          <w:sz w:val="24"/>
          <w:szCs w:val="24"/>
        </w:rPr>
        <w:t xml:space="preserve"> </w:t>
      </w:r>
      <w:r w:rsidRPr="004059BB">
        <w:rPr>
          <w:rFonts w:ascii="Arial Narrow" w:hAnsi="Arial Narrow"/>
          <w:color w:val="154B71"/>
          <w:sz w:val="24"/>
          <w:szCs w:val="24"/>
        </w:rPr>
        <w:t>quality.</w:t>
      </w:r>
    </w:p>
    <w:p w14:paraId="35819080" w14:textId="77777777" w:rsidR="00FE4A1F" w:rsidRPr="004059BB" w:rsidRDefault="00FE4A1F" w:rsidP="00FE4A1F">
      <w:pPr>
        <w:tabs>
          <w:tab w:val="left" w:pos="940"/>
          <w:tab w:val="left" w:pos="942"/>
        </w:tabs>
        <w:ind w:right="262"/>
        <w:jc w:val="both"/>
        <w:rPr>
          <w:rFonts w:ascii="Arial Narrow" w:hAnsi="Arial Narrow"/>
          <w:color w:val="154B71"/>
          <w:sz w:val="24"/>
          <w:szCs w:val="24"/>
        </w:rPr>
      </w:pPr>
    </w:p>
    <w:p w14:paraId="46913FEA" w14:textId="77777777" w:rsidR="00FE4A1F" w:rsidRPr="004059BB" w:rsidRDefault="00FE4A1F" w:rsidP="00FE4A1F">
      <w:pPr>
        <w:tabs>
          <w:tab w:val="left" w:pos="940"/>
          <w:tab w:val="left" w:pos="942"/>
        </w:tabs>
        <w:ind w:right="262"/>
        <w:jc w:val="both"/>
        <w:rPr>
          <w:rFonts w:ascii="Arial Narrow" w:hAnsi="Arial Narrow"/>
          <w:color w:val="154B71"/>
          <w:sz w:val="24"/>
          <w:szCs w:val="24"/>
        </w:rPr>
      </w:pPr>
      <w:r w:rsidRPr="004059BB">
        <w:rPr>
          <w:rFonts w:ascii="Arial Narrow" w:hAnsi="Arial Narrow"/>
          <w:color w:val="154B71"/>
          <w:sz w:val="24"/>
          <w:szCs w:val="24"/>
        </w:rPr>
        <w:t>Grading rubrics with specific judging criteria for both content and presentation are attached for reference.  Additional rules apply. See</w:t>
      </w:r>
      <w:r w:rsidRPr="004059BB">
        <w:rPr>
          <w:rFonts w:ascii="Arial Narrow" w:hAnsi="Arial Narrow"/>
          <w:color w:val="154B71"/>
          <w:spacing w:val="-3"/>
          <w:sz w:val="24"/>
          <w:szCs w:val="24"/>
        </w:rPr>
        <w:t xml:space="preserve"> </w:t>
      </w:r>
      <w:r w:rsidRPr="004059BB">
        <w:rPr>
          <w:rFonts w:ascii="Arial Narrow" w:hAnsi="Arial Narrow"/>
          <w:color w:val="154B71"/>
          <w:sz w:val="24"/>
          <w:szCs w:val="24"/>
        </w:rPr>
        <w:t>below:</w:t>
      </w:r>
    </w:p>
    <w:p w14:paraId="4D4DBD70" w14:textId="77777777" w:rsidR="00FE4A1F" w:rsidRPr="004059BB" w:rsidRDefault="00FE4A1F" w:rsidP="00FE4A1F">
      <w:pPr>
        <w:pStyle w:val="BodyText"/>
        <w:spacing w:before="3"/>
        <w:jc w:val="both"/>
        <w:rPr>
          <w:rFonts w:ascii="Arial Narrow" w:hAnsi="Arial Narrow"/>
          <w:color w:val="154B71"/>
          <w:sz w:val="24"/>
          <w:szCs w:val="24"/>
        </w:rPr>
      </w:pPr>
    </w:p>
    <w:p w14:paraId="3A694BD4" w14:textId="77777777" w:rsidR="00FE4A1F" w:rsidRPr="004059BB" w:rsidRDefault="00FE4A1F" w:rsidP="00FE4A1F">
      <w:pPr>
        <w:pStyle w:val="ListParagraph"/>
        <w:numPr>
          <w:ilvl w:val="0"/>
          <w:numId w:val="1"/>
        </w:numPr>
        <w:tabs>
          <w:tab w:val="left" w:pos="941"/>
        </w:tabs>
        <w:spacing w:before="56"/>
        <w:ind w:hanging="360"/>
        <w:contextualSpacing w:val="0"/>
        <w:jc w:val="both"/>
        <w:rPr>
          <w:rFonts w:ascii="Arial Narrow" w:hAnsi="Arial Narrow"/>
          <w:color w:val="154B71"/>
          <w:sz w:val="24"/>
          <w:szCs w:val="24"/>
        </w:rPr>
      </w:pPr>
      <w:r w:rsidRPr="004059BB">
        <w:rPr>
          <w:rFonts w:ascii="Arial Narrow" w:hAnsi="Arial Narrow"/>
          <w:color w:val="154B71"/>
          <w:sz w:val="24"/>
          <w:szCs w:val="24"/>
        </w:rPr>
        <w:t>No professional assistance</w:t>
      </w:r>
      <w:r w:rsidRPr="004059BB">
        <w:rPr>
          <w:rFonts w:ascii="Arial Narrow" w:hAnsi="Arial Narrow"/>
          <w:color w:val="154B71"/>
          <w:spacing w:val="-2"/>
          <w:sz w:val="24"/>
          <w:szCs w:val="24"/>
        </w:rPr>
        <w:t xml:space="preserve"> </w:t>
      </w:r>
      <w:r w:rsidRPr="004059BB">
        <w:rPr>
          <w:rFonts w:ascii="Arial Narrow" w:hAnsi="Arial Narrow"/>
          <w:color w:val="154B71"/>
          <w:sz w:val="24"/>
          <w:szCs w:val="24"/>
        </w:rPr>
        <w:t>allowed.</w:t>
      </w:r>
    </w:p>
    <w:p w14:paraId="748ECB32" w14:textId="77777777" w:rsidR="00FE4A1F" w:rsidRPr="004059BB" w:rsidRDefault="00FE4A1F" w:rsidP="00FE4A1F">
      <w:pPr>
        <w:pStyle w:val="ListParagraph"/>
        <w:numPr>
          <w:ilvl w:val="0"/>
          <w:numId w:val="1"/>
        </w:numPr>
        <w:tabs>
          <w:tab w:val="left" w:pos="941"/>
        </w:tabs>
        <w:spacing w:before="11"/>
        <w:ind w:hanging="360"/>
        <w:contextualSpacing w:val="0"/>
        <w:jc w:val="both"/>
        <w:rPr>
          <w:rFonts w:ascii="Arial Narrow" w:hAnsi="Arial Narrow"/>
          <w:color w:val="154B71"/>
          <w:sz w:val="24"/>
          <w:szCs w:val="24"/>
        </w:rPr>
      </w:pPr>
      <w:r w:rsidRPr="004059BB">
        <w:rPr>
          <w:rFonts w:ascii="Arial Narrow" w:hAnsi="Arial Narrow"/>
          <w:color w:val="154B71"/>
          <w:sz w:val="24"/>
          <w:szCs w:val="24"/>
        </w:rPr>
        <w:t>No use of copyrighted material without written permission by the copyright</w:t>
      </w:r>
      <w:r w:rsidRPr="004059BB">
        <w:rPr>
          <w:rFonts w:ascii="Arial Narrow" w:hAnsi="Arial Narrow"/>
          <w:color w:val="154B71"/>
          <w:spacing w:val="-20"/>
          <w:sz w:val="24"/>
          <w:szCs w:val="24"/>
        </w:rPr>
        <w:t xml:space="preserve"> </w:t>
      </w:r>
      <w:r w:rsidRPr="004059BB">
        <w:rPr>
          <w:rFonts w:ascii="Arial Narrow" w:hAnsi="Arial Narrow"/>
          <w:color w:val="154B71"/>
          <w:sz w:val="24"/>
          <w:szCs w:val="24"/>
        </w:rPr>
        <w:t>owner.</w:t>
      </w:r>
    </w:p>
    <w:p w14:paraId="25162C6F" w14:textId="28DD2522" w:rsidR="00FE4A1F" w:rsidRPr="004059BB" w:rsidRDefault="00BF7AE6" w:rsidP="00FE4A1F">
      <w:pPr>
        <w:pStyle w:val="ListParagraph"/>
        <w:numPr>
          <w:ilvl w:val="0"/>
          <w:numId w:val="1"/>
        </w:numPr>
        <w:tabs>
          <w:tab w:val="left" w:pos="941"/>
        </w:tabs>
        <w:spacing w:before="28" w:line="268" w:lineRule="exact"/>
        <w:ind w:hanging="360"/>
        <w:contextualSpacing w:val="0"/>
        <w:jc w:val="both"/>
        <w:rPr>
          <w:rFonts w:ascii="Arial Narrow" w:hAnsi="Arial Narrow"/>
          <w:color w:val="154B71"/>
          <w:sz w:val="24"/>
          <w:szCs w:val="24"/>
        </w:rPr>
      </w:pPr>
      <w:r>
        <w:rPr>
          <w:rFonts w:ascii="Arial Narrow" w:hAnsi="Arial Narrow"/>
          <w:color w:val="154B71"/>
          <w:sz w:val="24"/>
          <w:szCs w:val="24"/>
        </w:rPr>
        <w:t xml:space="preserve">PSA </w:t>
      </w:r>
      <w:r w:rsidR="00575162">
        <w:rPr>
          <w:rFonts w:ascii="Arial Narrow" w:hAnsi="Arial Narrow"/>
          <w:color w:val="154B71"/>
          <w:sz w:val="24"/>
          <w:szCs w:val="24"/>
        </w:rPr>
        <w:t>v</w:t>
      </w:r>
      <w:r w:rsidR="00575162" w:rsidRPr="004059BB">
        <w:rPr>
          <w:rFonts w:ascii="Arial Narrow" w:hAnsi="Arial Narrow"/>
          <w:color w:val="154B71"/>
          <w:sz w:val="24"/>
          <w:szCs w:val="24"/>
        </w:rPr>
        <w:t>ideos</w:t>
      </w:r>
      <w:r w:rsidR="00FE4A1F" w:rsidRPr="004059BB">
        <w:rPr>
          <w:rFonts w:ascii="Arial Narrow" w:hAnsi="Arial Narrow"/>
          <w:color w:val="154B71"/>
          <w:sz w:val="24"/>
          <w:szCs w:val="24"/>
        </w:rPr>
        <w:t xml:space="preserve"> may not </w:t>
      </w:r>
      <w:r>
        <w:rPr>
          <w:rFonts w:ascii="Arial Narrow" w:hAnsi="Arial Narrow"/>
          <w:color w:val="154B71"/>
          <w:sz w:val="24"/>
          <w:szCs w:val="24"/>
        </w:rPr>
        <w:t>exceed</w:t>
      </w:r>
      <w:r w:rsidR="00850889">
        <w:rPr>
          <w:rFonts w:ascii="Arial Narrow" w:hAnsi="Arial Narrow"/>
          <w:color w:val="154B71"/>
          <w:sz w:val="24"/>
          <w:szCs w:val="24"/>
        </w:rPr>
        <w:t xml:space="preserve"> 4 minutes</w:t>
      </w:r>
      <w:r w:rsidR="00FE4A1F" w:rsidRPr="004059BB">
        <w:rPr>
          <w:rFonts w:ascii="Arial Narrow" w:hAnsi="Arial Narrow"/>
          <w:color w:val="154B71"/>
          <w:sz w:val="24"/>
          <w:szCs w:val="24"/>
        </w:rPr>
        <w:t xml:space="preserve"> in</w:t>
      </w:r>
      <w:r w:rsidR="00FE4A1F" w:rsidRPr="004059BB">
        <w:rPr>
          <w:rFonts w:ascii="Arial Narrow" w:hAnsi="Arial Narrow"/>
          <w:color w:val="154B71"/>
          <w:spacing w:val="-6"/>
          <w:sz w:val="24"/>
          <w:szCs w:val="24"/>
        </w:rPr>
        <w:t xml:space="preserve"> </w:t>
      </w:r>
      <w:r w:rsidR="00FE4A1F" w:rsidRPr="004059BB">
        <w:rPr>
          <w:rFonts w:ascii="Arial Narrow" w:hAnsi="Arial Narrow"/>
          <w:color w:val="154B71"/>
          <w:sz w:val="24"/>
          <w:szCs w:val="24"/>
        </w:rPr>
        <w:t>length and presentation may not exceed 90 seconds.</w:t>
      </w:r>
    </w:p>
    <w:p w14:paraId="5EB36E1F" w14:textId="77777777" w:rsidR="00FE4A1F" w:rsidRPr="004059BB" w:rsidRDefault="00FE4A1F" w:rsidP="00FE4A1F">
      <w:pPr>
        <w:pStyle w:val="ListParagraph"/>
        <w:numPr>
          <w:ilvl w:val="0"/>
          <w:numId w:val="1"/>
        </w:numPr>
        <w:tabs>
          <w:tab w:val="left" w:pos="940"/>
        </w:tabs>
        <w:spacing w:line="268" w:lineRule="exact"/>
        <w:ind w:left="939" w:hanging="360"/>
        <w:contextualSpacing w:val="0"/>
        <w:jc w:val="both"/>
        <w:rPr>
          <w:rFonts w:ascii="Arial Narrow" w:hAnsi="Arial Narrow"/>
          <w:color w:val="154B71"/>
          <w:sz w:val="24"/>
          <w:szCs w:val="24"/>
        </w:rPr>
      </w:pPr>
      <w:r w:rsidRPr="004059BB">
        <w:rPr>
          <w:rFonts w:ascii="Arial Narrow" w:hAnsi="Arial Narrow"/>
          <w:color w:val="154B71"/>
          <w:sz w:val="24"/>
          <w:szCs w:val="24"/>
        </w:rPr>
        <w:t>Submit video through the SoCal STEAM website in .mp4 or .mov format.</w:t>
      </w:r>
    </w:p>
    <w:p w14:paraId="24948643" w14:textId="77777777" w:rsidR="00FE4A1F" w:rsidRPr="004059BB" w:rsidRDefault="00FE4A1F" w:rsidP="00FE4A1F">
      <w:pPr>
        <w:pStyle w:val="BodyText"/>
        <w:jc w:val="both"/>
        <w:rPr>
          <w:rFonts w:ascii="Arial Narrow" w:hAnsi="Arial Narrow"/>
          <w:color w:val="154B71"/>
          <w:sz w:val="24"/>
          <w:szCs w:val="24"/>
        </w:rPr>
      </w:pPr>
    </w:p>
    <w:p w14:paraId="70EF7A80" w14:textId="7C84C689" w:rsidR="00FE4A1F" w:rsidRPr="004059BB" w:rsidRDefault="00FE4A1F" w:rsidP="00FE4A1F">
      <w:pPr>
        <w:jc w:val="both"/>
        <w:rPr>
          <w:rFonts w:ascii="Arial Narrow" w:hAnsi="Arial Narrow"/>
          <w:color w:val="154B71"/>
          <w:sz w:val="24"/>
          <w:szCs w:val="24"/>
        </w:rPr>
      </w:pPr>
      <w:r w:rsidRPr="004059BB">
        <w:rPr>
          <w:rFonts w:ascii="Arial Narrow" w:hAnsi="Arial Narrow"/>
          <w:color w:val="154B71"/>
          <w:sz w:val="24"/>
          <w:szCs w:val="24"/>
        </w:rPr>
        <w:t>Outline concepts are due February 2</w:t>
      </w:r>
      <w:r>
        <w:rPr>
          <w:rFonts w:ascii="Arial Narrow" w:hAnsi="Arial Narrow"/>
          <w:color w:val="154B71"/>
          <w:sz w:val="24"/>
          <w:szCs w:val="24"/>
        </w:rPr>
        <w:t>5</w:t>
      </w:r>
      <w:r w:rsidRPr="004059BB">
        <w:rPr>
          <w:rFonts w:ascii="Arial Narrow" w:hAnsi="Arial Narrow"/>
          <w:color w:val="154B71"/>
          <w:sz w:val="24"/>
          <w:szCs w:val="24"/>
        </w:rPr>
        <w:t xml:space="preserve">, </w:t>
      </w:r>
      <w:r w:rsidR="00233747" w:rsidRPr="004059BB">
        <w:rPr>
          <w:rFonts w:ascii="Arial Narrow" w:hAnsi="Arial Narrow"/>
          <w:color w:val="154B71"/>
          <w:sz w:val="24"/>
          <w:szCs w:val="24"/>
        </w:rPr>
        <w:t>202</w:t>
      </w:r>
      <w:r w:rsidR="00233747">
        <w:rPr>
          <w:rFonts w:ascii="Arial Narrow" w:hAnsi="Arial Narrow"/>
          <w:color w:val="154B71"/>
          <w:sz w:val="24"/>
          <w:szCs w:val="24"/>
        </w:rPr>
        <w:t>6,</w:t>
      </w:r>
      <w:r w:rsidRPr="004059BB">
        <w:rPr>
          <w:rFonts w:ascii="Arial Narrow" w:hAnsi="Arial Narrow"/>
          <w:color w:val="154B71"/>
          <w:sz w:val="24"/>
          <w:szCs w:val="24"/>
        </w:rPr>
        <w:t xml:space="preserve"> and Final PSA’s must be submitted by March 2</w:t>
      </w:r>
      <w:r>
        <w:rPr>
          <w:rFonts w:ascii="Arial Narrow" w:hAnsi="Arial Narrow"/>
          <w:color w:val="154B71"/>
          <w:sz w:val="24"/>
          <w:szCs w:val="24"/>
        </w:rPr>
        <w:t>6</w:t>
      </w:r>
      <w:r w:rsidRPr="004059BB">
        <w:rPr>
          <w:rFonts w:ascii="Arial Narrow" w:hAnsi="Arial Narrow"/>
          <w:color w:val="154B71"/>
          <w:sz w:val="24"/>
          <w:szCs w:val="24"/>
        </w:rPr>
        <w:t>, 202</w:t>
      </w:r>
      <w:r>
        <w:rPr>
          <w:rFonts w:ascii="Arial Narrow" w:hAnsi="Arial Narrow"/>
          <w:color w:val="154B71"/>
          <w:sz w:val="24"/>
          <w:szCs w:val="24"/>
        </w:rPr>
        <w:t>6</w:t>
      </w:r>
      <w:r w:rsidRPr="004059BB">
        <w:rPr>
          <w:rFonts w:ascii="Arial Narrow" w:hAnsi="Arial Narrow"/>
          <w:color w:val="154B71"/>
          <w:sz w:val="24"/>
          <w:szCs w:val="24"/>
        </w:rPr>
        <w:t xml:space="preserve">. Late </w:t>
      </w:r>
      <w:r w:rsidR="00BF7AE6">
        <w:rPr>
          <w:rFonts w:ascii="Arial Narrow" w:hAnsi="Arial Narrow"/>
          <w:color w:val="154B71"/>
          <w:sz w:val="24"/>
          <w:szCs w:val="24"/>
        </w:rPr>
        <w:t>submissions</w:t>
      </w:r>
      <w:r w:rsidRPr="004059BB">
        <w:rPr>
          <w:rFonts w:ascii="Arial Narrow" w:hAnsi="Arial Narrow"/>
          <w:color w:val="154B71"/>
          <w:sz w:val="24"/>
          <w:szCs w:val="24"/>
        </w:rPr>
        <w:t xml:space="preserve"> of PSA videos will receive a 10% per day deduction of possible PSA points.</w:t>
      </w:r>
    </w:p>
    <w:p w14:paraId="701C2839" w14:textId="77777777" w:rsidR="00BD4A01" w:rsidRDefault="00BD4A01">
      <w:pPr>
        <w:rPr>
          <w:rFonts w:ascii="Arial Narrow" w:hAnsi="Arial Narrow"/>
          <w:color w:val="154B71"/>
          <w:sz w:val="24"/>
          <w:szCs w:val="24"/>
        </w:rPr>
      </w:pPr>
    </w:p>
    <w:p w14:paraId="4CAC402F" w14:textId="77777777" w:rsidR="00BD4A01" w:rsidRDefault="00BD4A01">
      <w:pPr>
        <w:rPr>
          <w:rFonts w:ascii="Arial Narrow" w:hAnsi="Arial Narrow"/>
          <w:color w:val="154B71"/>
          <w:sz w:val="24"/>
          <w:szCs w:val="24"/>
        </w:rPr>
      </w:pPr>
    </w:p>
    <w:p w14:paraId="437D677E" w14:textId="77D3A543" w:rsidR="00311CB9" w:rsidRDefault="00CE621C">
      <w:pPr>
        <w:rPr>
          <w:rFonts w:ascii="Arial Narrow" w:hAnsi="Arial Narrow"/>
          <w:color w:val="154B71"/>
          <w:sz w:val="24"/>
          <w:szCs w:val="24"/>
        </w:rPr>
      </w:pPr>
      <w:r w:rsidRPr="00311CB9">
        <w:rPr>
          <w:rFonts w:ascii="Arial Narrow" w:hAnsi="Arial Narrow"/>
          <w:b/>
          <w:bCs/>
          <w:color w:val="154B71"/>
          <w:sz w:val="24"/>
          <w:szCs w:val="24"/>
        </w:rPr>
        <w:t xml:space="preserve"> </w:t>
      </w:r>
    </w:p>
    <w:p w14:paraId="120E582C" w14:textId="0881267B" w:rsidR="00B74E20" w:rsidRPr="00311CB9" w:rsidRDefault="00D92FAE">
      <w:pPr>
        <w:rPr>
          <w:rFonts w:ascii="Arial Narrow" w:hAnsi="Arial Narrow"/>
          <w:color w:val="154B71"/>
          <w:sz w:val="24"/>
          <w:szCs w:val="24"/>
        </w:rPr>
      </w:pPr>
      <w:r w:rsidRPr="00311CB9">
        <w:rPr>
          <w:rFonts w:ascii="Arial Narrow" w:hAnsi="Arial Narrow"/>
          <w:color w:val="154B71"/>
          <w:sz w:val="24"/>
          <w:szCs w:val="24"/>
        </w:rPr>
        <w:t xml:space="preserve">. </w:t>
      </w:r>
    </w:p>
    <w:p w14:paraId="75469772" w14:textId="77777777" w:rsidR="00871678" w:rsidRPr="00311CB9" w:rsidRDefault="00871678">
      <w:pPr>
        <w:rPr>
          <w:rFonts w:ascii="Arial Narrow" w:hAnsi="Arial Narrow"/>
          <w:color w:val="154B71"/>
          <w:sz w:val="24"/>
          <w:szCs w:val="24"/>
        </w:rPr>
      </w:pPr>
    </w:p>
    <w:p w14:paraId="46DB68DD" w14:textId="1DC0D907" w:rsidR="00871678" w:rsidRPr="00311CB9" w:rsidRDefault="00871678">
      <w:pPr>
        <w:rPr>
          <w:rFonts w:ascii="Arial Narrow" w:hAnsi="Arial Narrow"/>
          <w:color w:val="154B71"/>
          <w:sz w:val="24"/>
          <w:szCs w:val="24"/>
        </w:rPr>
      </w:pPr>
    </w:p>
    <w:sectPr w:rsidR="00871678" w:rsidRPr="00311CB9" w:rsidSect="00FE4A1F">
      <w:pgSz w:w="12240" w:h="15840"/>
      <w:pgMar w:top="1325" w:right="734" w:bottom="979" w:left="5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E7FD8" w14:textId="77777777" w:rsidR="0080273C" w:rsidRDefault="0080273C" w:rsidP="00FE4A1F">
      <w:r>
        <w:separator/>
      </w:r>
    </w:p>
  </w:endnote>
  <w:endnote w:type="continuationSeparator" w:id="0">
    <w:p w14:paraId="1ABFF67C" w14:textId="77777777" w:rsidR="0080273C" w:rsidRDefault="0080273C" w:rsidP="00FE4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5A688" w14:textId="77777777" w:rsidR="0080273C" w:rsidRDefault="0080273C" w:rsidP="00FE4A1F">
      <w:r>
        <w:separator/>
      </w:r>
    </w:p>
  </w:footnote>
  <w:footnote w:type="continuationSeparator" w:id="0">
    <w:p w14:paraId="2851746C" w14:textId="77777777" w:rsidR="0080273C" w:rsidRDefault="0080273C" w:rsidP="00FE4A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87A9F"/>
    <w:multiLevelType w:val="hybridMultilevel"/>
    <w:tmpl w:val="D960E7A6"/>
    <w:lvl w:ilvl="0" w:tplc="7DD4BD58">
      <w:start w:val="1"/>
      <w:numFmt w:val="decimal"/>
      <w:lvlText w:val="%1."/>
      <w:lvlJc w:val="left"/>
      <w:pPr>
        <w:ind w:left="940" w:hanging="361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54768C34">
      <w:numFmt w:val="bullet"/>
      <w:lvlText w:val="•"/>
      <w:lvlJc w:val="left"/>
      <w:pPr>
        <w:ind w:left="1946" w:hanging="361"/>
      </w:pPr>
      <w:rPr>
        <w:rFonts w:hint="default"/>
      </w:rPr>
    </w:lvl>
    <w:lvl w:ilvl="2" w:tplc="3594FBA2">
      <w:numFmt w:val="bullet"/>
      <w:lvlText w:val="•"/>
      <w:lvlJc w:val="left"/>
      <w:pPr>
        <w:ind w:left="2952" w:hanging="361"/>
      </w:pPr>
      <w:rPr>
        <w:rFonts w:hint="default"/>
      </w:rPr>
    </w:lvl>
    <w:lvl w:ilvl="3" w:tplc="4378C618">
      <w:numFmt w:val="bullet"/>
      <w:lvlText w:val="•"/>
      <w:lvlJc w:val="left"/>
      <w:pPr>
        <w:ind w:left="3958" w:hanging="361"/>
      </w:pPr>
      <w:rPr>
        <w:rFonts w:hint="default"/>
      </w:rPr>
    </w:lvl>
    <w:lvl w:ilvl="4" w:tplc="28884CF8">
      <w:numFmt w:val="bullet"/>
      <w:lvlText w:val="•"/>
      <w:lvlJc w:val="left"/>
      <w:pPr>
        <w:ind w:left="4964" w:hanging="361"/>
      </w:pPr>
      <w:rPr>
        <w:rFonts w:hint="default"/>
      </w:rPr>
    </w:lvl>
    <w:lvl w:ilvl="5" w:tplc="42985454">
      <w:numFmt w:val="bullet"/>
      <w:lvlText w:val="•"/>
      <w:lvlJc w:val="left"/>
      <w:pPr>
        <w:ind w:left="5970" w:hanging="361"/>
      </w:pPr>
      <w:rPr>
        <w:rFonts w:hint="default"/>
      </w:rPr>
    </w:lvl>
    <w:lvl w:ilvl="6" w:tplc="99A03802">
      <w:numFmt w:val="bullet"/>
      <w:lvlText w:val="•"/>
      <w:lvlJc w:val="left"/>
      <w:pPr>
        <w:ind w:left="6976" w:hanging="361"/>
      </w:pPr>
      <w:rPr>
        <w:rFonts w:hint="default"/>
      </w:rPr>
    </w:lvl>
    <w:lvl w:ilvl="7" w:tplc="12CC67BC">
      <w:numFmt w:val="bullet"/>
      <w:lvlText w:val="•"/>
      <w:lvlJc w:val="left"/>
      <w:pPr>
        <w:ind w:left="7982" w:hanging="361"/>
      </w:pPr>
      <w:rPr>
        <w:rFonts w:hint="default"/>
      </w:rPr>
    </w:lvl>
    <w:lvl w:ilvl="8" w:tplc="180E45CE">
      <w:numFmt w:val="bullet"/>
      <w:lvlText w:val="•"/>
      <w:lvlJc w:val="left"/>
      <w:pPr>
        <w:ind w:left="8988" w:hanging="361"/>
      </w:pPr>
      <w:rPr>
        <w:rFonts w:hint="default"/>
      </w:rPr>
    </w:lvl>
  </w:abstractNum>
  <w:abstractNum w:abstractNumId="1" w15:restartNumberingAfterBreak="0">
    <w:nsid w:val="3CFD0760"/>
    <w:multiLevelType w:val="hybridMultilevel"/>
    <w:tmpl w:val="218A1C52"/>
    <w:lvl w:ilvl="0" w:tplc="44BC4FAE">
      <w:numFmt w:val="bullet"/>
      <w:lvlText w:val="•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09566418">
    <w:abstractNumId w:val="0"/>
  </w:num>
  <w:num w:numId="2" w16cid:durableId="1191719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A1F"/>
    <w:rsid w:val="00002750"/>
    <w:rsid w:val="000450D7"/>
    <w:rsid w:val="00064AD2"/>
    <w:rsid w:val="000D0410"/>
    <w:rsid w:val="000E1D8F"/>
    <w:rsid w:val="001D1CEA"/>
    <w:rsid w:val="00233747"/>
    <w:rsid w:val="00251960"/>
    <w:rsid w:val="00311CB9"/>
    <w:rsid w:val="003223B4"/>
    <w:rsid w:val="00364264"/>
    <w:rsid w:val="005017BC"/>
    <w:rsid w:val="00535DE9"/>
    <w:rsid w:val="00575162"/>
    <w:rsid w:val="005832BE"/>
    <w:rsid w:val="005B27DC"/>
    <w:rsid w:val="005F4AC1"/>
    <w:rsid w:val="00602322"/>
    <w:rsid w:val="00744BA3"/>
    <w:rsid w:val="0080273C"/>
    <w:rsid w:val="008463ED"/>
    <w:rsid w:val="00850889"/>
    <w:rsid w:val="00853165"/>
    <w:rsid w:val="00871678"/>
    <w:rsid w:val="008C5398"/>
    <w:rsid w:val="00A21584"/>
    <w:rsid w:val="00A4643A"/>
    <w:rsid w:val="00A85998"/>
    <w:rsid w:val="00B37A93"/>
    <w:rsid w:val="00B50CD2"/>
    <w:rsid w:val="00B74E20"/>
    <w:rsid w:val="00BD4A01"/>
    <w:rsid w:val="00BF7AE6"/>
    <w:rsid w:val="00C278BC"/>
    <w:rsid w:val="00CE621C"/>
    <w:rsid w:val="00D92FAE"/>
    <w:rsid w:val="00DA54E2"/>
    <w:rsid w:val="00EF36E5"/>
    <w:rsid w:val="00F6772C"/>
    <w:rsid w:val="00FC2E68"/>
    <w:rsid w:val="00FE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14EB0"/>
  <w15:chartTrackingRefBased/>
  <w15:docId w15:val="{6FB55AB2-8A22-442A-99CB-A26EA8F64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E4A1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4A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4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4A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4A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4A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4A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4A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4A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4A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4A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4A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4A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4A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4A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4A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4A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4A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4A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4A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4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4A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4A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4A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4A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FE4A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4A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4A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4A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4A1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4A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4A1F"/>
  </w:style>
  <w:style w:type="paragraph" w:styleId="Footer">
    <w:name w:val="footer"/>
    <w:basedOn w:val="Normal"/>
    <w:link w:val="FooterChar"/>
    <w:uiPriority w:val="99"/>
    <w:unhideWhenUsed/>
    <w:rsid w:val="00FE4A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4A1F"/>
  </w:style>
  <w:style w:type="paragraph" w:styleId="BodyText">
    <w:name w:val="Body Text"/>
    <w:basedOn w:val="Normal"/>
    <w:link w:val="BodyTextChar"/>
    <w:uiPriority w:val="1"/>
    <w:qFormat/>
    <w:rsid w:val="00FE4A1F"/>
  </w:style>
  <w:style w:type="character" w:customStyle="1" w:styleId="BodyTextChar">
    <w:name w:val="Body Text Char"/>
    <w:basedOn w:val="DefaultParagraphFont"/>
    <w:link w:val="BodyText"/>
    <w:uiPriority w:val="1"/>
    <w:rsid w:val="00FE4A1F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Revision">
    <w:name w:val="Revision"/>
    <w:hidden/>
    <w:uiPriority w:val="99"/>
    <w:semiHidden/>
    <w:rsid w:val="00BF7AE6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2975</Characters>
  <Application>Microsoft Office Word</Application>
  <DocSecurity>4</DocSecurity>
  <Lines>59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Janett Robledo</dc:creator>
  <cp:keywords/>
  <dc:description/>
  <cp:lastModifiedBy>Darian Brown</cp:lastModifiedBy>
  <cp:revision>2</cp:revision>
  <dcterms:created xsi:type="dcterms:W3CDTF">2026-01-15T17:04:00Z</dcterms:created>
  <dcterms:modified xsi:type="dcterms:W3CDTF">2026-01-15T17:04:00Z</dcterms:modified>
</cp:coreProperties>
</file>